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0ECB3" w14:textId="1811FA3C" w:rsidR="0084019E" w:rsidRDefault="0084019E">
      <w:r>
        <w:t>Ordinanza Presidenziale TAR Lazio – Roma, Sez. III Quater n. 5044/2023.</w:t>
      </w:r>
    </w:p>
    <w:p w14:paraId="04B98F7D" w14:textId="57269149" w:rsidR="0084019E" w:rsidRDefault="0084019E">
      <w:r>
        <w:t xml:space="preserve">Nome ricorrente: </w:t>
      </w:r>
      <w:r>
        <w:t>MEDLINE INTERNATIONAL ITALY S.R.L. UNIPERSONALE</w:t>
      </w:r>
    </w:p>
    <w:p w14:paraId="7DA08584" w14:textId="2CA8E40D" w:rsidR="0084019E" w:rsidRDefault="0084019E">
      <w:proofErr w:type="gramStart"/>
      <w:r>
        <w:t>N:R</w:t>
      </w:r>
      <w:proofErr w:type="gramEnd"/>
      <w:r>
        <w:t xml:space="preserve">:G:: </w:t>
      </w:r>
      <w:r>
        <w:t>4551 del 2023</w:t>
      </w:r>
    </w:p>
    <w:sectPr w:rsidR="008401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19E"/>
    <w:rsid w:val="00036D92"/>
    <w:rsid w:val="0084019E"/>
    <w:rsid w:val="00ED7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141C2"/>
  <w15:chartTrackingRefBased/>
  <w15:docId w15:val="{C4AE0E4F-6E12-4737-9633-340D7E96E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136</Characters>
  <Application>Microsoft Office Word</Application>
  <DocSecurity>0</DocSecurity>
  <Lines>1</Lines>
  <Paragraphs>1</Paragraphs>
  <ScaleCrop>false</ScaleCrop>
  <Company>Regione Lazio - LAZIOcrea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Bellucci</dc:creator>
  <cp:keywords/>
  <dc:description/>
  <cp:lastModifiedBy>Mauro Bellucci</cp:lastModifiedBy>
  <cp:revision>3</cp:revision>
  <dcterms:created xsi:type="dcterms:W3CDTF">2023-07-14T10:22:00Z</dcterms:created>
  <dcterms:modified xsi:type="dcterms:W3CDTF">2023-07-14T10:23:00Z</dcterms:modified>
</cp:coreProperties>
</file>